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830" w:type="dxa"/>
        <w:jc w:val="center"/>
        <w:tblCellSpacing w:w="0" w:type="dxa"/>
        <w:shd w:val="clear" w:color="auto" w:fill="FFFFFF"/>
        <w:tblLayout w:type="autofit"/>
        <w:tblCellMar>
          <w:top w:w="0" w:type="dxa"/>
          <w:left w:w="0" w:type="dxa"/>
          <w:bottom w:w="0" w:type="dxa"/>
          <w:right w:w="0" w:type="dxa"/>
        </w:tblCellMar>
      </w:tblPr>
      <w:tblGrid>
        <w:gridCol w:w="10830"/>
      </w:tblGrid>
      <w:tr>
        <w:tblPrEx>
          <w:tblCellMar>
            <w:top w:w="0" w:type="dxa"/>
            <w:left w:w="0" w:type="dxa"/>
            <w:bottom w:w="0" w:type="dxa"/>
            <w:right w:w="0" w:type="dxa"/>
          </w:tblCellMar>
        </w:tblPrEx>
        <w:trPr>
          <w:tblCellSpacing w:w="0" w:type="dxa"/>
          <w:jc w:val="center"/>
        </w:trPr>
        <w:tc>
          <w:tcPr>
            <w:tcW w:w="0" w:type="auto"/>
            <w:shd w:val="clear" w:color="auto" w:fill="FFFFFF"/>
            <w:vAlign w:val="center"/>
          </w:tcPr>
          <w:p>
            <w:pPr>
              <w:rPr>
                <w:rFonts w:hint="eastAsia" w:ascii="微软雅黑" w:hAnsi="微软雅黑" w:eastAsia="微软雅黑" w:cs="微软雅黑"/>
                <w:i w:val="0"/>
                <w:caps w:val="0"/>
                <w:color w:val="000000"/>
                <w:spacing w:val="0"/>
                <w:sz w:val="18"/>
                <w:szCs w:val="18"/>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sz w:val="30"/>
          <w:szCs w:val="30"/>
        </w:rPr>
      </w:pPr>
      <w:r>
        <w:rPr>
          <w:i w:val="0"/>
          <w:caps w:val="0"/>
          <w:color w:val="000000"/>
          <w:spacing w:val="0"/>
          <w:sz w:val="30"/>
          <w:szCs w:val="30"/>
          <w:bdr w:val="none" w:color="auto" w:sz="0" w:space="0"/>
          <w:shd w:val="clear" w:fill="FFFFFF"/>
        </w:rPr>
        <w:t>广东省工业和信息化厅办公室关于征集广东消费品供给指南</w:t>
      </w:r>
      <w:r>
        <w:rPr>
          <w:i w:val="0"/>
          <w:caps w:val="0"/>
          <w:color w:val="000000"/>
          <w:spacing w:val="0"/>
          <w:sz w:val="30"/>
          <w:szCs w:val="30"/>
          <w:bdr w:val="none" w:color="auto" w:sz="0" w:space="0"/>
          <w:shd w:val="clear" w:fill="FFFFFF"/>
        </w:rPr>
        <w:br w:type="textWrapping"/>
      </w:r>
      <w:r>
        <w:rPr>
          <w:i w:val="0"/>
          <w:caps w:val="0"/>
          <w:color w:val="000000"/>
          <w:spacing w:val="0"/>
          <w:sz w:val="30"/>
          <w:szCs w:val="30"/>
          <w:bdr w:val="none" w:color="auto" w:sz="0" w:space="0"/>
          <w:shd w:val="clear" w:fill="FFFFFF"/>
        </w:rPr>
        <w:t>(健康类消费品)的通知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60"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粤工信办函〔2020〕24号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center"/>
        <w:rPr>
          <w:b w:val="0"/>
          <w:sz w:val="18"/>
          <w:szCs w:val="18"/>
        </w:rPr>
      </w:pPr>
      <w:r>
        <w:rPr>
          <w:b w:val="0"/>
          <w:i w:val="0"/>
          <w:caps w:val="0"/>
          <w:color w:val="000000"/>
          <w:spacing w:val="0"/>
          <w:sz w:val="18"/>
          <w:szCs w:val="18"/>
          <w:bdr w:val="none" w:color="auto" w:sz="0" w:space="0"/>
          <w:shd w:val="clear" w:fill="FFFFFF"/>
        </w:rPr>
        <w:t>来源：</w:t>
      </w:r>
      <w:r>
        <w:rPr>
          <w:rFonts w:hint="eastAsia" w:ascii="宋体" w:hAnsi="宋体" w:eastAsia="宋体" w:cs="宋体"/>
          <w:b w:val="0"/>
          <w:i w:val="0"/>
          <w:caps w:val="0"/>
          <w:color w:val="000000"/>
          <w:spacing w:val="0"/>
          <w:kern w:val="0"/>
          <w:sz w:val="18"/>
          <w:szCs w:val="18"/>
          <w:shd w:val="clear" w:fill="FFFFFF"/>
          <w:lang w:val="en-US" w:eastAsia="zh-CN" w:bidi="ar"/>
        </w:rPr>
        <w:t xml:space="preserve">广东省工业和信息化厅办公室  </w:t>
      </w:r>
      <w:r>
        <w:rPr>
          <w:b w:val="0"/>
          <w:i w:val="0"/>
          <w:caps w:val="0"/>
          <w:color w:val="000000"/>
          <w:spacing w:val="0"/>
          <w:sz w:val="18"/>
          <w:szCs w:val="18"/>
          <w:bdr w:val="none" w:color="auto" w:sz="0" w:space="0"/>
          <w:shd w:val="clear" w:fill="FFFFFF"/>
        </w:rPr>
        <w:t>发布时间： 2020-03-19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left"/>
      </w:pPr>
      <w:r>
        <w:rPr>
          <w:rFonts w:hint="eastAsia" w:ascii="宋体" w:hAnsi="宋体" w:eastAsia="宋体" w:cs="宋体"/>
          <w:i w:val="0"/>
          <w:caps w:val="0"/>
          <w:color w:val="000000"/>
          <w:spacing w:val="0"/>
          <w:sz w:val="24"/>
          <w:szCs w:val="24"/>
          <w:bdr w:val="none" w:color="auto" w:sz="0" w:space="0"/>
          <w:shd w:val="clear" w:fill="FFFFFF"/>
        </w:rPr>
        <w:t>各地级以上市工业和信息化局、各有关单位: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left"/>
      </w:pPr>
      <w:r>
        <w:rPr>
          <w:rFonts w:hint="eastAsia" w:ascii="微软雅黑" w:hAnsi="微软雅黑" w:eastAsia="微软雅黑" w:cs="微软雅黑"/>
          <w:i w:val="0"/>
          <w:caps w:val="0"/>
          <w:color w:val="000000"/>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bdr w:val="none" w:color="auto" w:sz="0" w:space="0"/>
          <w:shd w:val="clear" w:fill="FFFFFF"/>
        </w:rPr>
        <w:t>为了落实习近平总书记关于“稳定居民消费,发展网络消费,扩大健康类消</w:t>
      </w:r>
      <w:bookmarkStart w:id="0" w:name="_GoBack"/>
      <w:bookmarkEnd w:id="0"/>
      <w:r>
        <w:rPr>
          <w:rFonts w:hint="eastAsia" w:ascii="宋体" w:hAnsi="宋体" w:eastAsia="宋体" w:cs="宋体"/>
          <w:i w:val="0"/>
          <w:caps w:val="0"/>
          <w:color w:val="000000"/>
          <w:spacing w:val="0"/>
          <w:sz w:val="24"/>
          <w:szCs w:val="24"/>
          <w:bdr w:val="none" w:color="auto" w:sz="0" w:space="0"/>
          <w:shd w:val="clear" w:fill="FFFFFF"/>
        </w:rPr>
        <w:t>费”的重要指示,贯彻执行《广东省改善消费品供给专项行动方案(2016-2020年)》,充分发挥行业组织的桥梁纽带作用,有效激活市场的创新动能,促进产业优化升级,满足社会及居民消费需求,支持全省乃至全国疫情防控,现开展广东消费品供给指南健康类消费品的征集工作。有关事项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left"/>
      </w:pPr>
      <w:r>
        <w:rPr>
          <w:rFonts w:hint="eastAsia" w:ascii="微软雅黑" w:hAnsi="微软雅黑" w:eastAsia="微软雅黑" w:cs="微软雅黑"/>
          <w:i w:val="0"/>
          <w:caps w:val="0"/>
          <w:color w:val="000000"/>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bdr w:val="none" w:color="auto" w:sz="0" w:space="0"/>
          <w:shd w:val="clear" w:fill="FFFFFF"/>
        </w:rPr>
        <w:t>一、征集范围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left"/>
      </w:pPr>
      <w:r>
        <w:rPr>
          <w:rFonts w:hint="eastAsia" w:ascii="微软雅黑" w:hAnsi="微软雅黑" w:eastAsia="微软雅黑" w:cs="微软雅黑"/>
          <w:i w:val="0"/>
          <w:caps w:val="0"/>
          <w:color w:val="000000"/>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bdr w:val="none" w:color="auto" w:sz="0" w:space="0"/>
          <w:shd w:val="clear" w:fill="FFFFFF"/>
        </w:rPr>
        <w:t>本次面向广东省内企业,紧急征集与健康有关消费产品。重点征集与新冠肺炎疫情防控和复工复产复课相关的健康类家用电器、食品药品、防护用品等。具体可分为以下三大类: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left"/>
      </w:pPr>
      <w:r>
        <w:rPr>
          <w:rFonts w:hint="eastAsia" w:ascii="微软雅黑" w:hAnsi="微软雅黑" w:eastAsia="微软雅黑" w:cs="微软雅黑"/>
          <w:i w:val="0"/>
          <w:caps w:val="0"/>
          <w:color w:val="000000"/>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bdr w:val="none" w:color="auto" w:sz="0" w:space="0"/>
          <w:shd w:val="clear" w:fill="FFFFFF"/>
        </w:rPr>
        <w:t>(一)健康类家用电器。包括除菌/保鲜冰箱/冷柜、变频空调器、杀菌/抗菌洗衣机、杀菌/抗菌干洗机、地板擦洗机、吸尘器、扫地机器人、脱糖电饭锅、无油烟电炒锅、微蒸烤箱、豆浆机、吸油烟机、消毒洗碗机、消毒柜、果蔬清洗机、食品加工器具、养生壶、电热饭盒、无级调速电风扇、换气扇、新风系统、空气净化器、除螨/抗菌电热毯(垫)、室内电加热器、个人护理器具、蒸汽挂烫机、保健按摩器具、净水器/设备、饮水机/设备、智能马桶盖、热水器、紫外线杀菌灯等相关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left"/>
      </w:pPr>
      <w:r>
        <w:rPr>
          <w:rFonts w:hint="eastAsia" w:ascii="微软雅黑" w:hAnsi="微软雅黑" w:eastAsia="微软雅黑" w:cs="微软雅黑"/>
          <w:i w:val="0"/>
          <w:caps w:val="0"/>
          <w:color w:val="000000"/>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bdr w:val="none" w:color="auto" w:sz="0" w:space="0"/>
          <w:shd w:val="clear" w:fill="FFFFFF"/>
        </w:rPr>
        <w:t>(二)食品药品。具有清热解毒、止咳化痰、疏风透表、理气和中、益气等作用的中成药或中药饮片;具有疾病预防作用的广东凉茶等食品,针对特殊人群的特殊医学用途配方食品等。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left"/>
      </w:pPr>
      <w:r>
        <w:rPr>
          <w:rFonts w:hint="eastAsia" w:ascii="微软雅黑" w:hAnsi="微软雅黑" w:eastAsia="微软雅黑" w:cs="微软雅黑"/>
          <w:i w:val="0"/>
          <w:caps w:val="0"/>
          <w:color w:val="000000"/>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bdr w:val="none" w:color="auto" w:sz="0" w:space="0"/>
          <w:shd w:val="clear" w:fill="FFFFFF"/>
        </w:rPr>
        <w:t>(三)防护用品及其他。儿童口罩、可多次使用防护口罩、具抗菌功能的纺织品及服装;人脸温控识别智能终端、新型冠状病毒肺炎相关检测试剂盒、家用呼吸机、雾化器,机器人(服务、消毒)等;其他具备康养、保健、运动等功能,对消费者健康有积极促进作用的新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left"/>
      </w:pPr>
      <w:r>
        <w:rPr>
          <w:rFonts w:hint="eastAsia" w:ascii="微软雅黑" w:hAnsi="微软雅黑" w:eastAsia="微软雅黑" w:cs="微软雅黑"/>
          <w:i w:val="0"/>
          <w:caps w:val="0"/>
          <w:color w:val="000000"/>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bdr w:val="none" w:color="auto" w:sz="0" w:space="0"/>
          <w:shd w:val="clear" w:fill="FFFFFF"/>
        </w:rPr>
        <w:t>二、申报条件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left"/>
      </w:pPr>
      <w:r>
        <w:rPr>
          <w:rFonts w:hint="eastAsia" w:ascii="微软雅黑" w:hAnsi="微软雅黑" w:eastAsia="微软雅黑" w:cs="微软雅黑"/>
          <w:i w:val="0"/>
          <w:caps w:val="0"/>
          <w:color w:val="000000"/>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bdr w:val="none" w:color="auto" w:sz="0" w:space="0"/>
          <w:shd w:val="clear" w:fill="FFFFFF"/>
        </w:rPr>
        <w:t>(一)申报主体是在广东省行政区域内注册的、具有独立法人资格的企业。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left"/>
      </w:pPr>
      <w:r>
        <w:rPr>
          <w:rFonts w:hint="eastAsia" w:ascii="微软雅黑" w:hAnsi="微软雅黑" w:eastAsia="微软雅黑" w:cs="微软雅黑"/>
          <w:i w:val="0"/>
          <w:caps w:val="0"/>
          <w:color w:val="000000"/>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bdr w:val="none" w:color="auto" w:sz="0" w:space="0"/>
          <w:shd w:val="clear" w:fill="FFFFFF"/>
        </w:rPr>
        <w:t>(二)申报单位具有相关产品生产运营必要资质和行业背景,具备较强的健康类消费品研发设计、生产制造能力或科技服务能力,其产品达到行业先进技术水平,拥有自主知识产权。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left"/>
      </w:pPr>
      <w:r>
        <w:rPr>
          <w:rFonts w:hint="eastAsia" w:ascii="微软雅黑" w:hAnsi="微软雅黑" w:eastAsia="微软雅黑" w:cs="微软雅黑"/>
          <w:i w:val="0"/>
          <w:caps w:val="0"/>
          <w:color w:val="000000"/>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bdr w:val="none" w:color="auto" w:sz="0" w:space="0"/>
          <w:shd w:val="clear" w:fill="FFFFFF"/>
        </w:rPr>
        <w:t>(三)申报的产品具备清晰的应用场景和市场定位,使用新技术、或新材料、或具备新功能,对消费者健康有良好的促进作用,能够解决行业难点、消费痛点问题,具备良好的推广应用前景。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left"/>
      </w:pPr>
      <w:r>
        <w:rPr>
          <w:rFonts w:hint="eastAsia" w:ascii="微软雅黑" w:hAnsi="微软雅黑" w:eastAsia="微软雅黑" w:cs="微软雅黑"/>
          <w:i w:val="0"/>
          <w:caps w:val="0"/>
          <w:color w:val="000000"/>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bdr w:val="none" w:color="auto" w:sz="0" w:space="0"/>
          <w:shd w:val="clear" w:fill="FFFFFF"/>
        </w:rPr>
        <w:t>三、申报程序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left"/>
      </w:pPr>
      <w:r>
        <w:rPr>
          <w:rFonts w:hint="eastAsia" w:ascii="微软雅黑" w:hAnsi="微软雅黑" w:eastAsia="微软雅黑" w:cs="微软雅黑"/>
          <w:i w:val="0"/>
          <w:caps w:val="0"/>
          <w:color w:val="000000"/>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bdr w:val="none" w:color="auto" w:sz="0" w:space="0"/>
          <w:shd w:val="clear" w:fill="FFFFFF"/>
        </w:rPr>
        <w:t>(一)单位申报。有关企业和单位根据自身条件自主申报。编写申报材料(附件1)、信息表(附件2)和单位责任声明(附件3),填写材料要求描述详实、重点突出、表述准确、逻辑性强、具有较强可读性(尽可能结合图、表等表达方式)。申报产品属于药品的,应提供国家或省级药品监管部门颁发的药品批准文件;属于医疗器械的,应提供医疗器械注册证或备案证;其他产品应提供必要的资质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left"/>
      </w:pPr>
      <w:r>
        <w:rPr>
          <w:rFonts w:hint="eastAsia" w:ascii="微软雅黑" w:hAnsi="微软雅黑" w:eastAsia="微软雅黑" w:cs="微软雅黑"/>
          <w:i w:val="0"/>
          <w:caps w:val="0"/>
          <w:color w:val="000000"/>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bdr w:val="none" w:color="auto" w:sz="0" w:space="0"/>
          <w:shd w:val="clear" w:fill="FFFFFF"/>
        </w:rPr>
        <w:t>申报单位对提供的全部资料的真实性负责,并签署单位责任声明。申报单位可向所在地的市工业和信息化局、或所属行业的省级以上有关行业组织提交申报材料。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left"/>
      </w:pPr>
      <w:r>
        <w:rPr>
          <w:rFonts w:hint="eastAsia" w:ascii="微软雅黑" w:hAnsi="微软雅黑" w:eastAsia="微软雅黑" w:cs="微软雅黑"/>
          <w:i w:val="0"/>
          <w:caps w:val="0"/>
          <w:color w:val="000000"/>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bdr w:val="none" w:color="auto" w:sz="0" w:space="0"/>
          <w:shd w:val="clear" w:fill="FFFFFF"/>
        </w:rPr>
        <w:t>(二)地市、行业推荐。各地级以上市工业和信息化主管部门、省级以上行业组织分别负责本地区、本行业健康类消费品的汇总及初审工作,择优推荐,并填写健康类消费品推荐表(附件4),加盖公章后报送至省工业和信息化厅(消费品工业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left"/>
      </w:pPr>
      <w:r>
        <w:rPr>
          <w:rFonts w:hint="eastAsia" w:ascii="微软雅黑" w:hAnsi="微软雅黑" w:eastAsia="微软雅黑" w:cs="微软雅黑"/>
          <w:i w:val="0"/>
          <w:caps w:val="0"/>
          <w:color w:val="000000"/>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bdr w:val="none" w:color="auto" w:sz="0" w:space="0"/>
          <w:shd w:val="clear" w:fill="FFFFFF"/>
        </w:rPr>
        <w:t>(三)专家评审。省工业和信息化厅组织对申报材料进行评审,筛选出技术先进、市场定位清晰、推广前景良好的产品。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left"/>
      </w:pPr>
      <w:r>
        <w:rPr>
          <w:rFonts w:hint="eastAsia" w:ascii="微软雅黑" w:hAnsi="微软雅黑" w:eastAsia="微软雅黑" w:cs="微软雅黑"/>
          <w:i w:val="0"/>
          <w:caps w:val="0"/>
          <w:color w:val="000000"/>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bdr w:val="none" w:color="auto" w:sz="0" w:space="0"/>
          <w:shd w:val="clear" w:fill="FFFFFF"/>
        </w:rPr>
        <w:t>(四)推广应用。入选产品将列入第三批广东消费品供给指南,由省工业和信息化厅向社会发布,组织在省内外各类媒体宣传推介,联系有关网络平台设立主题专区持续公开发布、长期推广应用,促进供需对接。对当前疫情防控下推广应用效果突出的产品及技术,日后工作中在政策允许范围内视情给予重点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left"/>
      </w:pPr>
      <w:r>
        <w:rPr>
          <w:rFonts w:hint="eastAsia" w:ascii="微软雅黑" w:hAnsi="微软雅黑" w:eastAsia="微软雅黑" w:cs="微软雅黑"/>
          <w:i w:val="0"/>
          <w:caps w:val="0"/>
          <w:color w:val="000000"/>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bdr w:val="none" w:color="auto" w:sz="0" w:space="0"/>
          <w:shd w:val="clear" w:fill="FFFFFF"/>
        </w:rPr>
        <w:t>四、申报要求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left"/>
      </w:pPr>
      <w:r>
        <w:rPr>
          <w:rFonts w:hint="eastAsia" w:ascii="微软雅黑" w:hAnsi="微软雅黑" w:eastAsia="微软雅黑" w:cs="微软雅黑"/>
          <w:i w:val="0"/>
          <w:caps w:val="0"/>
          <w:color w:val="000000"/>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bdr w:val="none" w:color="auto" w:sz="0" w:space="0"/>
          <w:shd w:val="clear" w:fill="FFFFFF"/>
        </w:rPr>
        <w:t>(一)本征集工作既立足于当前疫情防控,又着眼于未来行业发展,请各地市、各有关单位认真组织实施,深入挖掘本地区、本行业健康类消费品,充分利用好各类平台,进行推广应用。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left"/>
      </w:pPr>
      <w:r>
        <w:rPr>
          <w:rFonts w:hint="eastAsia" w:ascii="微软雅黑" w:hAnsi="微软雅黑" w:eastAsia="微软雅黑" w:cs="微软雅黑"/>
          <w:i w:val="0"/>
          <w:caps w:val="0"/>
          <w:color w:val="000000"/>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bdr w:val="none" w:color="auto" w:sz="0" w:space="0"/>
          <w:shd w:val="clear" w:fill="FFFFFF"/>
        </w:rPr>
        <w:t>(二)请各地级以上市工业和信息化主管部门、省有关单位于3月27日前将推荐表及企业申报材料纸质版(一式两份)报送我厅(消费品工业处),相关材料电子版(可编辑版本和盖章扫描版本)同步发至联系人邮箱。省属企业及相关单位的申报材料可直接报送我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left"/>
      </w:pPr>
      <w:r>
        <w:rPr>
          <w:rFonts w:hint="eastAsia" w:ascii="宋体" w:hAnsi="宋体" w:eastAsia="宋体" w:cs="宋体"/>
          <w:i w:val="0"/>
          <w:caps w:val="0"/>
          <w:color w:val="000000"/>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left"/>
      </w:pPr>
      <w:r>
        <w:rPr>
          <w:rFonts w:hint="eastAsia" w:ascii="微软雅黑" w:hAnsi="微软雅黑" w:eastAsia="微软雅黑" w:cs="微软雅黑"/>
          <w:i w:val="0"/>
          <w:caps w:val="0"/>
          <w:color w:val="000000"/>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bdr w:val="none" w:color="auto" w:sz="0" w:space="0"/>
          <w:shd w:val="clear" w:fill="FFFFFF"/>
        </w:rPr>
        <w:t>附件:1. 广东消费品供给指南产品申报材料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left"/>
      </w:pPr>
      <w:r>
        <w:rPr>
          <w:rFonts w:hint="eastAsia" w:ascii="微软雅黑" w:hAnsi="微软雅黑" w:eastAsia="微软雅黑" w:cs="微软雅黑"/>
          <w:i w:val="0"/>
          <w:caps w:val="0"/>
          <w:color w:val="000000"/>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bdr w:val="none" w:color="auto" w:sz="0" w:space="0"/>
          <w:shd w:val="clear" w:fill="FFFFFF"/>
        </w:rPr>
        <w:t>2. 广东消费品供给指南产品信息表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left"/>
      </w:pPr>
      <w:r>
        <w:rPr>
          <w:rFonts w:hint="eastAsia" w:ascii="微软雅黑" w:hAnsi="微软雅黑" w:eastAsia="微软雅黑" w:cs="微软雅黑"/>
          <w:i w:val="0"/>
          <w:caps w:val="0"/>
          <w:color w:val="000000"/>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bdr w:val="none" w:color="auto" w:sz="0" w:space="0"/>
          <w:shd w:val="clear" w:fill="FFFFFF"/>
        </w:rPr>
        <w:t>3. 单位责任声明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left"/>
      </w:pPr>
      <w:r>
        <w:rPr>
          <w:rFonts w:hint="eastAsia" w:ascii="微软雅黑" w:hAnsi="微软雅黑" w:eastAsia="微软雅黑" w:cs="微软雅黑"/>
          <w:i w:val="0"/>
          <w:caps w:val="0"/>
          <w:color w:val="000000"/>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bdr w:val="none" w:color="auto" w:sz="0" w:space="0"/>
          <w:shd w:val="clear" w:fill="FFFFFF"/>
        </w:rPr>
        <w:t>4. 广东消费品供给指南产品推荐表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left"/>
      </w:pPr>
      <w:r>
        <w:rPr>
          <w:rFonts w:hint="eastAsia" w:ascii="微软雅黑" w:hAnsi="微软雅黑" w:eastAsia="微软雅黑" w:cs="微软雅黑"/>
          <w:i w:val="0"/>
          <w:caps w:val="0"/>
          <w:color w:val="000000"/>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bdr w:val="none" w:color="auto" w:sz="0" w:space="0"/>
          <w:shd w:val="clear" w:fill="FFFFFF"/>
        </w:rPr>
        <w:t>5. 省有关单位联系方式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left"/>
      </w:pPr>
      <w:r>
        <w:rPr>
          <w:rFonts w:hint="eastAsia" w:ascii="宋体" w:hAnsi="宋体" w:eastAsia="宋体" w:cs="宋体"/>
          <w:i w:val="0"/>
          <w:caps w:val="0"/>
          <w:color w:val="000000"/>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right"/>
      </w:pPr>
      <w:r>
        <w:rPr>
          <w:rFonts w:hint="eastAsia" w:ascii="微软雅黑" w:hAnsi="微软雅黑" w:eastAsia="微软雅黑" w:cs="微软雅黑"/>
          <w:i w:val="0"/>
          <w:caps w:val="0"/>
          <w:color w:val="000000"/>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bdr w:val="none" w:color="auto" w:sz="0" w:space="0"/>
          <w:shd w:val="clear" w:fill="FFFFFF"/>
        </w:rPr>
        <w:t>广东省工业和信息化厅办公室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right"/>
      </w:pPr>
      <w:r>
        <w:rPr>
          <w:rFonts w:hint="eastAsia" w:ascii="微软雅黑" w:hAnsi="微软雅黑" w:eastAsia="微软雅黑" w:cs="微软雅黑"/>
          <w:i w:val="0"/>
          <w:caps w:val="0"/>
          <w:color w:val="000000"/>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bdr w:val="none" w:color="auto" w:sz="0" w:space="0"/>
          <w:shd w:val="clear" w:fill="FFFFFF"/>
        </w:rPr>
        <w:t>2020年3月19日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微软雅黑" w:hAnsi="微软雅黑" w:eastAsia="微软雅黑" w:cs="微软雅黑"/>
          <w:i w:val="0"/>
          <w:caps w:val="0"/>
          <w:color w:val="535353"/>
          <w:spacing w:val="0"/>
          <w:sz w:val="24"/>
          <w:szCs w:val="24"/>
          <w:u w:val="none"/>
          <w:bdr w:val="none" w:color="auto" w:sz="0" w:space="0"/>
          <w:shd w:val="clear" w:fill="FFFFFF"/>
        </w:rPr>
        <w:fldChar w:fldCharType="begin"/>
      </w:r>
      <w:r>
        <w:rPr>
          <w:rFonts w:hint="eastAsia" w:ascii="微软雅黑" w:hAnsi="微软雅黑" w:eastAsia="微软雅黑" w:cs="微软雅黑"/>
          <w:i w:val="0"/>
          <w:caps w:val="0"/>
          <w:color w:val="535353"/>
          <w:spacing w:val="0"/>
          <w:sz w:val="24"/>
          <w:szCs w:val="24"/>
          <w:u w:val="none"/>
          <w:bdr w:val="none" w:color="auto" w:sz="0" w:space="0"/>
          <w:shd w:val="clear" w:fill="FFFFFF"/>
        </w:rPr>
        <w:instrText xml:space="preserve"> HYPERLINK "http://gdii.gd.gov.cn/attachment/0/389/389133/2936286.zip" \t "http://gdii.gd.gov.cn/zwgk/tzgg1011/content/_blank" </w:instrText>
      </w:r>
      <w:r>
        <w:rPr>
          <w:rFonts w:hint="eastAsia" w:ascii="微软雅黑" w:hAnsi="微软雅黑" w:eastAsia="微软雅黑" w:cs="微软雅黑"/>
          <w:i w:val="0"/>
          <w:caps w:val="0"/>
          <w:color w:val="535353"/>
          <w:spacing w:val="0"/>
          <w:sz w:val="24"/>
          <w:szCs w:val="24"/>
          <w:u w:val="none"/>
          <w:bdr w:val="none" w:color="auto" w:sz="0" w:space="0"/>
          <w:shd w:val="clear" w:fill="FFFFFF"/>
        </w:rPr>
        <w:fldChar w:fldCharType="separate"/>
      </w:r>
      <w:r>
        <w:rPr>
          <w:rStyle w:val="7"/>
          <w:rFonts w:hint="eastAsia" w:ascii="微软雅黑" w:hAnsi="微软雅黑" w:eastAsia="微软雅黑" w:cs="微软雅黑"/>
          <w:i w:val="0"/>
          <w:caps w:val="0"/>
          <w:color w:val="535353"/>
          <w:spacing w:val="0"/>
          <w:sz w:val="24"/>
          <w:szCs w:val="24"/>
          <w:u w:val="none"/>
          <w:bdr w:val="none" w:color="auto" w:sz="0" w:space="0"/>
          <w:shd w:val="clear" w:fill="FFFFFF"/>
        </w:rPr>
        <w:t>粤工信办函〔2020〕24号附件1-5.zip</w:t>
      </w:r>
      <w:r>
        <w:rPr>
          <w:rFonts w:hint="eastAsia" w:ascii="微软雅黑" w:hAnsi="微软雅黑" w:eastAsia="微软雅黑" w:cs="微软雅黑"/>
          <w:i w:val="0"/>
          <w:caps w:val="0"/>
          <w:color w:val="535353"/>
          <w:spacing w:val="0"/>
          <w:sz w:val="24"/>
          <w:szCs w:val="24"/>
          <w:u w:val="none"/>
          <w:bdr w:val="none" w:color="auto" w:sz="0" w:space="0"/>
          <w:shd w:val="clear" w:fill="FFFFFF"/>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4E7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shanzi</dc:creator>
  <cp:lastModifiedBy>shanzi</cp:lastModifiedBy>
  <dcterms:modified xsi:type="dcterms:W3CDTF">2020-04-02T08:17:00Z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